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660B7" w:rsidRPr="00000A6E" w:rsidRDefault="00B05653" w:rsidP="00000A6E">
      <w:pPr>
        <w:rPr>
          <w:b/>
          <w:bCs/>
        </w:rPr>
      </w:pPr>
      <w:r>
        <w:rPr>
          <w:b/>
          <w:bCs/>
          <w:color w:val="000000"/>
        </w:rPr>
        <w:t>RESOLUÇÃO CSDP Nº 212, DE 05</w:t>
      </w:r>
      <w:r w:rsidR="00DC17D3" w:rsidRPr="00491D44">
        <w:rPr>
          <w:b/>
          <w:bCs/>
          <w:color w:val="000000"/>
        </w:rPr>
        <w:t xml:space="preserve"> DE </w:t>
      </w:r>
      <w:r>
        <w:rPr>
          <w:b/>
          <w:bCs/>
          <w:color w:val="000000"/>
        </w:rPr>
        <w:t>FEVEREIRO DE 2018</w:t>
      </w:r>
      <w:r w:rsidR="00DC17D3" w:rsidRPr="00491D44">
        <w:rPr>
          <w:b/>
          <w:bCs/>
          <w:color w:val="000000"/>
        </w:rPr>
        <w:t>.</w:t>
      </w:r>
    </w:p>
    <w:p w:rsidR="00000A6E" w:rsidRDefault="00000A6E" w:rsidP="0015147C">
      <w:pPr>
        <w:ind w:left="4536"/>
        <w:jc w:val="both"/>
      </w:pPr>
    </w:p>
    <w:p w:rsidR="00C36E5F" w:rsidRDefault="00C36E5F" w:rsidP="0015147C">
      <w:pPr>
        <w:ind w:left="4536"/>
        <w:jc w:val="both"/>
      </w:pPr>
      <w:r>
        <w:t>Aprova</w:t>
      </w:r>
      <w:r w:rsidR="0015147C">
        <w:t xml:space="preserve"> 4 (quatro)</w:t>
      </w:r>
      <w:r w:rsidR="00491D44">
        <w:t xml:space="preserve"> e</w:t>
      </w:r>
      <w:r>
        <w:t>nunciado</w:t>
      </w:r>
      <w:r w:rsidR="0015147C">
        <w:t>s para a área cível</w:t>
      </w:r>
      <w:r>
        <w:t>, no âmbito da Defensoria Pública do Estado do Pará.</w:t>
      </w:r>
    </w:p>
    <w:p w:rsidR="00C36E5F" w:rsidRDefault="00C36E5F" w:rsidP="00C36E5F">
      <w:pPr>
        <w:jc w:val="both"/>
      </w:pPr>
    </w:p>
    <w:p w:rsidR="00C36E5F" w:rsidRDefault="00C36E5F" w:rsidP="00C36E5F">
      <w:pPr>
        <w:jc w:val="both"/>
      </w:pPr>
      <w:r>
        <w:t xml:space="preserve">O CONSELHO SUPERIOR DA DEFENSORIA PÚBLICA DO ESTADO DO PARÁ, no uso de suas atribuições que lhe confere a Lei Complementar nº 054, de 07 de fevereiro de 2006; </w:t>
      </w:r>
    </w:p>
    <w:p w:rsidR="00C36E5F" w:rsidRDefault="00C36E5F" w:rsidP="00C36E5F">
      <w:pPr>
        <w:jc w:val="both"/>
      </w:pPr>
    </w:p>
    <w:p w:rsidR="00C36E5F" w:rsidRDefault="00C36E5F" w:rsidP="00C36E5F">
      <w:pPr>
        <w:jc w:val="both"/>
      </w:pPr>
      <w:r>
        <w:t>CONSIDERANDO o disposto no art. 10, caput, da Lei Complementar Estadual n°. 054, de 07 de fevereiro de 2006;</w:t>
      </w:r>
    </w:p>
    <w:p w:rsidR="00C36E5F" w:rsidRDefault="00C36E5F" w:rsidP="00C36E5F">
      <w:pPr>
        <w:jc w:val="both"/>
      </w:pPr>
    </w:p>
    <w:p w:rsidR="00BC655F" w:rsidRDefault="00BC655F" w:rsidP="00BC655F">
      <w:pPr>
        <w:jc w:val="both"/>
      </w:pPr>
      <w:r>
        <w:t>CONSIDERANDO que compete a este Egrégio colegiado</w:t>
      </w:r>
      <w:r w:rsidRPr="00B63183">
        <w:t xml:space="preserve"> editar enunciados, de natureza não vinculante, que visem o aprimoramento e a uniformização da atuação funcional dos membros da Defensoria Pública</w:t>
      </w:r>
      <w:r>
        <w:t xml:space="preserve">, conforme o Art. 15, </w:t>
      </w:r>
      <w:r w:rsidRPr="00B63183">
        <w:t>XL</w:t>
      </w:r>
      <w:r>
        <w:t>, do Regimento Interno do Conselho Superior;</w:t>
      </w:r>
    </w:p>
    <w:p w:rsidR="0015147C" w:rsidRDefault="0015147C" w:rsidP="00C36E5F">
      <w:pPr>
        <w:jc w:val="both"/>
      </w:pPr>
    </w:p>
    <w:p w:rsidR="0015147C" w:rsidRDefault="0015147C" w:rsidP="00C36E5F">
      <w:pPr>
        <w:jc w:val="both"/>
      </w:pPr>
      <w:r>
        <w:t>CONSIDERANDO as orientações elaboradas pelo Grupo de Estudos Cíveis, Fazenda e Juizados Especiais Cí</w:t>
      </w:r>
      <w:r w:rsidR="00B05653">
        <w:t>veis, em reunião realizada em 24</w:t>
      </w:r>
      <w:r>
        <w:t xml:space="preserve"> de </w:t>
      </w:r>
      <w:r w:rsidR="00B05653">
        <w:t>agosto</w:t>
      </w:r>
      <w:r>
        <w:t xml:space="preserve"> de 2017;</w:t>
      </w:r>
    </w:p>
    <w:p w:rsidR="00C36E5F" w:rsidRDefault="00C36E5F" w:rsidP="00C36E5F">
      <w:pPr>
        <w:jc w:val="both"/>
      </w:pPr>
    </w:p>
    <w:p w:rsidR="00C36E5F" w:rsidRDefault="00C36E5F" w:rsidP="00C36E5F">
      <w:pPr>
        <w:jc w:val="both"/>
      </w:pPr>
      <w:r>
        <w:t>CONSIDERANDO a deliberação</w:t>
      </w:r>
      <w:r w:rsidR="00B05653">
        <w:t xml:space="preserve"> unânime</w:t>
      </w:r>
      <w:r>
        <w:t xml:space="preserve"> do Egrégio Conselho Super</w:t>
      </w:r>
      <w:r w:rsidR="0015147C">
        <w:t>ior da Defensoria Pública na</w:t>
      </w:r>
      <w:r w:rsidR="00B05653">
        <w:t xml:space="preserve"> 158</w:t>
      </w:r>
      <w:r>
        <w:t>ª sessã</w:t>
      </w:r>
      <w:r w:rsidR="00B05653">
        <w:t>o ordinária, realizada no dia 05</w:t>
      </w:r>
      <w:r>
        <w:t xml:space="preserve"> de </w:t>
      </w:r>
      <w:r w:rsidR="00B05653">
        <w:t>fevereiro de 2018</w:t>
      </w:r>
      <w:r>
        <w:t>;</w:t>
      </w:r>
      <w:bookmarkStart w:id="0" w:name="_GoBack"/>
      <w:bookmarkEnd w:id="0"/>
    </w:p>
    <w:p w:rsidR="00C36E5F" w:rsidRDefault="00C36E5F" w:rsidP="00C36E5F">
      <w:pPr>
        <w:jc w:val="both"/>
      </w:pPr>
    </w:p>
    <w:p w:rsidR="00C36E5F" w:rsidRDefault="00C36E5F" w:rsidP="00C36E5F">
      <w:pPr>
        <w:jc w:val="both"/>
      </w:pPr>
      <w:r>
        <w:t>RESOLVE:</w:t>
      </w:r>
    </w:p>
    <w:p w:rsidR="00C36E5F" w:rsidRDefault="00C36E5F" w:rsidP="00C36E5F">
      <w:pPr>
        <w:jc w:val="both"/>
      </w:pPr>
    </w:p>
    <w:p w:rsidR="00C36E5F" w:rsidRDefault="00C36E5F" w:rsidP="00C36E5F">
      <w:pPr>
        <w:jc w:val="both"/>
      </w:pPr>
      <w:r>
        <w:t>Art. 1° Aprovar</w:t>
      </w:r>
      <w:r w:rsidR="0015147C">
        <w:t xml:space="preserve"> 4 (quatro)</w:t>
      </w:r>
      <w:r w:rsidR="00491D44">
        <w:t xml:space="preserve"> e</w:t>
      </w:r>
      <w:r>
        <w:t>nunciado</w:t>
      </w:r>
      <w:r w:rsidR="0015147C">
        <w:t>s para a área cível,</w:t>
      </w:r>
      <w:r>
        <w:t xml:space="preserve"> no âmbito da Defensoria Pública do Estado do Pará, com a seguinte redação:</w:t>
      </w:r>
    </w:p>
    <w:p w:rsidR="00C36E5F" w:rsidRDefault="00C36E5F" w:rsidP="00C36E5F">
      <w:pPr>
        <w:jc w:val="both"/>
      </w:pPr>
    </w:p>
    <w:p w:rsidR="0015147C" w:rsidRDefault="00B05653" w:rsidP="00C36E5F">
      <w:pPr>
        <w:ind w:left="2268"/>
        <w:jc w:val="both"/>
      </w:pPr>
      <w:r>
        <w:rPr>
          <w:b/>
        </w:rPr>
        <w:t>Enunciado nº 5</w:t>
      </w:r>
      <w:r>
        <w:t xml:space="preserve">: </w:t>
      </w:r>
      <w:r w:rsidR="00552DC9" w:rsidRPr="00552DC9">
        <w:t>Não há necessidade de abertura de inventário negativo para fins exclusivos de habilitação dos herdeiros (sucessores) do falecido em ação judicial em curso, devendo tal pedido ser formulado nos moldes do art. 687 e seguintes do NCPC</w:t>
      </w:r>
      <w:r w:rsidR="00552DC9">
        <w:t>.</w:t>
      </w:r>
    </w:p>
    <w:p w:rsidR="0015147C" w:rsidRDefault="0015147C" w:rsidP="00C36E5F">
      <w:pPr>
        <w:ind w:left="2268"/>
        <w:jc w:val="both"/>
      </w:pPr>
    </w:p>
    <w:p w:rsidR="0015147C" w:rsidRDefault="00B05653" w:rsidP="00C36E5F">
      <w:pPr>
        <w:ind w:left="2268"/>
        <w:jc w:val="both"/>
      </w:pPr>
      <w:r>
        <w:rPr>
          <w:b/>
        </w:rPr>
        <w:t>Enunciado nº 6</w:t>
      </w:r>
      <w:r w:rsidR="0015147C">
        <w:t xml:space="preserve">: </w:t>
      </w:r>
      <w:r w:rsidR="00552DC9" w:rsidRPr="00552DC9">
        <w:t>Processar-se-á por meio de alvará judicial os casos de levantamento de FGTS, PIS/PASEP, valores de conta corrente/poupança, aplicações bancárias e fundos de investimentos, seguros, além da alienação ou transferência de titularidade de veículos, isoladamente ou em conjunto com as hipóteses acima, quando não existirem outros bens do falecido.</w:t>
      </w:r>
    </w:p>
    <w:p w:rsidR="0015147C" w:rsidRDefault="0015147C" w:rsidP="00C36E5F">
      <w:pPr>
        <w:ind w:left="2268"/>
        <w:jc w:val="both"/>
      </w:pPr>
    </w:p>
    <w:p w:rsidR="0015147C" w:rsidRDefault="0015147C" w:rsidP="00C36E5F">
      <w:pPr>
        <w:ind w:left="2268"/>
        <w:jc w:val="both"/>
      </w:pPr>
      <w:r w:rsidRPr="000B1DC9">
        <w:rPr>
          <w:b/>
        </w:rPr>
        <w:t xml:space="preserve">Enunciado nº </w:t>
      </w:r>
      <w:r w:rsidR="00B05653">
        <w:rPr>
          <w:b/>
        </w:rPr>
        <w:t>7</w:t>
      </w:r>
      <w:r w:rsidR="00B05653">
        <w:t>:</w:t>
      </w:r>
      <w:r w:rsidR="00552DC9">
        <w:t xml:space="preserve"> </w:t>
      </w:r>
      <w:r w:rsidR="00552DC9" w:rsidRPr="00552DC9">
        <w:t>Nos casos de Arrolamento Comum, quando não houver unanimidade acerca da partilha dos bens do falecido, deverá ser lavrado Plano de Partilha pelos herdeiros concordes, devidamente assinado com firmas reconhecidas, anexando-o á exordial, com pedido de citação apenas dos herdeiros discordes.</w:t>
      </w:r>
    </w:p>
    <w:p w:rsidR="005B2193" w:rsidRPr="00000A6E" w:rsidRDefault="005B2193" w:rsidP="00C36E5F">
      <w:pPr>
        <w:ind w:left="2268"/>
        <w:jc w:val="both"/>
        <w:rPr>
          <w:color w:val="000000" w:themeColor="text1"/>
        </w:rPr>
      </w:pPr>
    </w:p>
    <w:p w:rsidR="000B1DC9" w:rsidRDefault="00B05653" w:rsidP="000B1DC9">
      <w:pPr>
        <w:ind w:left="2268"/>
        <w:jc w:val="both"/>
        <w:rPr>
          <w:color w:val="000000" w:themeColor="text1"/>
        </w:rPr>
      </w:pPr>
      <w:r>
        <w:rPr>
          <w:b/>
          <w:color w:val="000000" w:themeColor="text1"/>
        </w:rPr>
        <w:lastRenderedPageBreak/>
        <w:t>Enunciado nº 8</w:t>
      </w:r>
      <w:r>
        <w:rPr>
          <w:color w:val="000000" w:themeColor="text1"/>
        </w:rPr>
        <w:t>:</w:t>
      </w:r>
      <w:r w:rsidR="00552DC9">
        <w:rPr>
          <w:color w:val="000000" w:themeColor="text1"/>
        </w:rPr>
        <w:t xml:space="preserve"> </w:t>
      </w:r>
      <w:r w:rsidR="00552DC9" w:rsidRPr="00552DC9">
        <w:rPr>
          <w:color w:val="000000" w:themeColor="text1"/>
        </w:rPr>
        <w:t>Nos processos de inventário/arrolamento de posse, em andamento, em que for efetivada partilha amigável, deverá ser requerida a conversão da Ação em Arrolamento Sumário, mediante juntada do Termo de Partilha, devidamente assinado e com firmas reconhecidas pelos interessados, sendo requerido ao Juízo a homologação do acordo e a dispensa da lavratura de Carta de Adjudicação ou Formal de Partilha, por se tratar de mera posse.</w:t>
      </w:r>
    </w:p>
    <w:p w:rsidR="00B05653" w:rsidRPr="00000A6E" w:rsidRDefault="00B05653" w:rsidP="000B1DC9">
      <w:pPr>
        <w:ind w:left="2268"/>
        <w:jc w:val="both"/>
        <w:rPr>
          <w:color w:val="000000" w:themeColor="text1"/>
        </w:rPr>
      </w:pPr>
    </w:p>
    <w:p w:rsidR="00C36E5F" w:rsidRDefault="00C36E5F" w:rsidP="000B1DC9">
      <w:pPr>
        <w:jc w:val="both"/>
      </w:pPr>
      <w:r>
        <w:t>Art. 2° Esta Resolução entra em vigor na data de sua publicação.</w:t>
      </w:r>
    </w:p>
    <w:p w:rsidR="004C780D" w:rsidRPr="00824705" w:rsidRDefault="004C780D" w:rsidP="00C66093">
      <w:pPr>
        <w:jc w:val="both"/>
      </w:pPr>
    </w:p>
    <w:p w:rsidR="009B0F93" w:rsidRPr="00824705" w:rsidRDefault="00DC17D3">
      <w:pPr>
        <w:jc w:val="both"/>
      </w:pPr>
      <w:r w:rsidRPr="00824705">
        <w:t>Sala de reuniões do Conselho Superior da Defens</w:t>
      </w:r>
      <w:r w:rsidR="009730D4">
        <w:t xml:space="preserve">oria Pública do Estado, aos </w:t>
      </w:r>
      <w:r w:rsidR="00B05653">
        <w:t>cinco</w:t>
      </w:r>
      <w:r w:rsidRPr="00824705">
        <w:t xml:space="preserve"> dias do mês de </w:t>
      </w:r>
      <w:r w:rsidR="00B05653">
        <w:t>fevereiro</w:t>
      </w:r>
      <w:r w:rsidR="009730D4">
        <w:t xml:space="preserve"> </w:t>
      </w:r>
      <w:r w:rsidRPr="00824705">
        <w:t>do ano de dois mil e dez</w:t>
      </w:r>
      <w:r w:rsidR="00B05653">
        <w:t>oito</w:t>
      </w:r>
      <w:r w:rsidRPr="00824705">
        <w:t xml:space="preserve">. </w:t>
      </w:r>
    </w:p>
    <w:p w:rsidR="009B0F93" w:rsidRDefault="009B0F93">
      <w:pPr>
        <w:jc w:val="both"/>
      </w:pPr>
    </w:p>
    <w:p w:rsidR="00523BDB" w:rsidRPr="00824705" w:rsidRDefault="00523BDB">
      <w:pPr>
        <w:jc w:val="both"/>
      </w:pPr>
    </w:p>
    <w:p w:rsidR="000B1DC9" w:rsidRDefault="000B1DC9" w:rsidP="000B1DC9">
      <w:pPr>
        <w:jc w:val="both"/>
        <w:rPr>
          <w:color w:val="000000"/>
        </w:rPr>
      </w:pPr>
      <w:r>
        <w:rPr>
          <w:color w:val="000000"/>
        </w:rPr>
        <w:t>JENIFFER DE BARROS RODRIGUES</w:t>
      </w:r>
    </w:p>
    <w:p w:rsidR="000B1DC9" w:rsidRDefault="000B1DC9" w:rsidP="000B1DC9">
      <w:pPr>
        <w:jc w:val="both"/>
        <w:rPr>
          <w:color w:val="000000"/>
        </w:rPr>
      </w:pPr>
      <w:r>
        <w:rPr>
          <w:color w:val="000000"/>
        </w:rPr>
        <w:t>Presidente do Conselho Superior</w:t>
      </w:r>
    </w:p>
    <w:p w:rsidR="000B1DC9" w:rsidRDefault="000B1DC9" w:rsidP="000B1DC9">
      <w:pPr>
        <w:jc w:val="both"/>
        <w:rPr>
          <w:color w:val="000000"/>
        </w:rPr>
      </w:pPr>
      <w:r>
        <w:rPr>
          <w:color w:val="000000"/>
        </w:rPr>
        <w:t>Defensora Pública Geral</w:t>
      </w:r>
    </w:p>
    <w:p w:rsidR="000B1DC9" w:rsidRDefault="000B1DC9" w:rsidP="000B1DC9">
      <w:pPr>
        <w:jc w:val="both"/>
        <w:rPr>
          <w:color w:val="000000"/>
        </w:rPr>
      </w:pPr>
      <w:r>
        <w:rPr>
          <w:color w:val="000000"/>
        </w:rPr>
        <w:t>Membro Nato</w:t>
      </w:r>
    </w:p>
    <w:p w:rsidR="000B1DC9" w:rsidRDefault="000B1DC9" w:rsidP="000B1DC9">
      <w:pPr>
        <w:jc w:val="both"/>
        <w:rPr>
          <w:color w:val="000000"/>
        </w:rPr>
      </w:pPr>
    </w:p>
    <w:p w:rsidR="000B1DC9" w:rsidRPr="003D1F26" w:rsidRDefault="000B1DC9" w:rsidP="000B1DC9">
      <w:pPr>
        <w:jc w:val="both"/>
        <w:rPr>
          <w:color w:val="000000"/>
        </w:rPr>
      </w:pPr>
    </w:p>
    <w:p w:rsidR="000B1DC9" w:rsidRPr="003D1F26" w:rsidRDefault="000B1DC9" w:rsidP="000B1DC9">
      <w:pPr>
        <w:jc w:val="both"/>
        <w:rPr>
          <w:color w:val="000000"/>
        </w:rPr>
      </w:pPr>
      <w:r w:rsidRPr="003D1F26">
        <w:rPr>
          <w:color w:val="000000"/>
        </w:rPr>
        <w:t>VLADIMIR AUGUSTO DE</w:t>
      </w:r>
      <w:r>
        <w:rPr>
          <w:color w:val="000000"/>
        </w:rPr>
        <w:t xml:space="preserve"> CARVALHO LOBO E AVELINO KOENIG</w:t>
      </w:r>
    </w:p>
    <w:p w:rsidR="000B1DC9" w:rsidRPr="003D1F26" w:rsidRDefault="000B1DC9" w:rsidP="000B1DC9">
      <w:pPr>
        <w:jc w:val="both"/>
        <w:rPr>
          <w:color w:val="000000"/>
        </w:rPr>
      </w:pPr>
      <w:r w:rsidRPr="003D1F26">
        <w:rPr>
          <w:color w:val="000000"/>
        </w:rPr>
        <w:t>Subdefensor Público Geral</w:t>
      </w:r>
    </w:p>
    <w:p w:rsidR="000B1DC9" w:rsidRPr="003D1F26" w:rsidRDefault="000B1DC9" w:rsidP="000B1DC9">
      <w:pPr>
        <w:jc w:val="both"/>
        <w:rPr>
          <w:color w:val="000000"/>
        </w:rPr>
      </w:pPr>
      <w:r w:rsidRPr="003D1F26">
        <w:rPr>
          <w:color w:val="000000"/>
        </w:rPr>
        <w:t>Membro Nato</w:t>
      </w:r>
    </w:p>
    <w:p w:rsidR="000B1DC9" w:rsidRPr="003D1F26" w:rsidRDefault="000B1DC9" w:rsidP="000B1DC9">
      <w:pPr>
        <w:jc w:val="both"/>
        <w:rPr>
          <w:color w:val="000000"/>
        </w:rPr>
      </w:pPr>
    </w:p>
    <w:p w:rsidR="000B1DC9" w:rsidRPr="003D1F26" w:rsidRDefault="000B1DC9" w:rsidP="000B1DC9">
      <w:pPr>
        <w:jc w:val="both"/>
        <w:rPr>
          <w:color w:val="000000"/>
        </w:rPr>
      </w:pPr>
    </w:p>
    <w:p w:rsidR="000B1DC9" w:rsidRPr="003D1F26" w:rsidRDefault="000B1DC9" w:rsidP="000B1DC9">
      <w:pPr>
        <w:jc w:val="both"/>
        <w:rPr>
          <w:color w:val="000000"/>
        </w:rPr>
      </w:pPr>
      <w:r w:rsidRPr="003D1F26">
        <w:rPr>
          <w:color w:val="000000"/>
        </w:rPr>
        <w:t>ANTÔNIO CARLOS DE ANDRADE MONTEIRO</w:t>
      </w:r>
    </w:p>
    <w:p w:rsidR="000B1DC9" w:rsidRPr="003D1F26" w:rsidRDefault="000B1DC9" w:rsidP="000B1DC9">
      <w:pPr>
        <w:jc w:val="both"/>
        <w:rPr>
          <w:color w:val="000000"/>
        </w:rPr>
      </w:pPr>
      <w:r w:rsidRPr="003D1F26">
        <w:rPr>
          <w:color w:val="000000"/>
        </w:rPr>
        <w:t>Corregedor Geral</w:t>
      </w:r>
    </w:p>
    <w:p w:rsidR="000B1DC9" w:rsidRPr="003D1F26" w:rsidRDefault="000B1DC9" w:rsidP="000B1DC9">
      <w:pPr>
        <w:jc w:val="both"/>
        <w:rPr>
          <w:color w:val="000000"/>
        </w:rPr>
      </w:pPr>
      <w:r w:rsidRPr="003D1F26">
        <w:rPr>
          <w:color w:val="000000"/>
        </w:rPr>
        <w:t>Membro Nato</w:t>
      </w:r>
    </w:p>
    <w:p w:rsidR="000B1DC9" w:rsidRDefault="000B1DC9" w:rsidP="000B1DC9">
      <w:pPr>
        <w:pStyle w:val="western"/>
        <w:spacing w:before="0" w:after="0"/>
        <w:jc w:val="both"/>
        <w:rPr>
          <w:color w:val="000000"/>
        </w:rPr>
      </w:pPr>
    </w:p>
    <w:p w:rsidR="00B05653" w:rsidRDefault="00B05653" w:rsidP="000B1DC9">
      <w:pPr>
        <w:pStyle w:val="western"/>
        <w:spacing w:before="0" w:after="0"/>
        <w:jc w:val="both"/>
        <w:rPr>
          <w:color w:val="000000"/>
        </w:rPr>
      </w:pPr>
    </w:p>
    <w:p w:rsidR="00B05653" w:rsidRDefault="00B05653" w:rsidP="000B1DC9">
      <w:pPr>
        <w:pStyle w:val="western"/>
        <w:spacing w:before="0" w:after="0"/>
        <w:jc w:val="both"/>
        <w:rPr>
          <w:color w:val="000000"/>
        </w:rPr>
      </w:pPr>
      <w:r>
        <w:rPr>
          <w:color w:val="000000"/>
        </w:rPr>
        <w:t>LÉA CRISTINA BAPTISTA DE SIQUEIRA DE VASCONCELOS SERRA</w:t>
      </w:r>
    </w:p>
    <w:p w:rsidR="00B05653" w:rsidRDefault="00B05653" w:rsidP="000B1DC9">
      <w:pPr>
        <w:pStyle w:val="western"/>
        <w:spacing w:before="0" w:after="0"/>
        <w:jc w:val="both"/>
        <w:rPr>
          <w:color w:val="000000"/>
        </w:rPr>
      </w:pPr>
      <w:r>
        <w:rPr>
          <w:color w:val="000000"/>
        </w:rPr>
        <w:t>Membro Titular</w:t>
      </w:r>
    </w:p>
    <w:p w:rsidR="00B05653" w:rsidRDefault="00B05653" w:rsidP="000B1DC9">
      <w:pPr>
        <w:pStyle w:val="western"/>
        <w:spacing w:before="0" w:after="0"/>
        <w:jc w:val="both"/>
        <w:rPr>
          <w:color w:val="000000"/>
        </w:rPr>
      </w:pPr>
    </w:p>
    <w:p w:rsidR="000B1DC9" w:rsidRDefault="000B1DC9" w:rsidP="000B1DC9">
      <w:pPr>
        <w:pStyle w:val="western"/>
        <w:spacing w:before="0" w:after="0"/>
        <w:jc w:val="both"/>
        <w:rPr>
          <w:color w:val="000000"/>
        </w:rPr>
      </w:pPr>
    </w:p>
    <w:p w:rsidR="000B1DC9" w:rsidRDefault="000B1DC9" w:rsidP="000B1DC9">
      <w:pPr>
        <w:pStyle w:val="western"/>
        <w:spacing w:before="0" w:after="0"/>
        <w:jc w:val="both"/>
        <w:rPr>
          <w:color w:val="000000"/>
        </w:rPr>
      </w:pPr>
      <w:r>
        <w:rPr>
          <w:color w:val="000000"/>
        </w:rPr>
        <w:t>JOSÉ ROBERTO DA COSTA MARTINS</w:t>
      </w:r>
    </w:p>
    <w:p w:rsidR="000B1DC9" w:rsidRDefault="000B1DC9" w:rsidP="000B1DC9">
      <w:pPr>
        <w:pStyle w:val="western"/>
        <w:spacing w:before="0" w:after="0"/>
        <w:jc w:val="both"/>
        <w:rPr>
          <w:color w:val="000000"/>
        </w:rPr>
      </w:pPr>
      <w:r>
        <w:rPr>
          <w:color w:val="000000"/>
        </w:rPr>
        <w:t>Membro Titular</w:t>
      </w:r>
    </w:p>
    <w:p w:rsidR="000B1DC9" w:rsidRDefault="000B1DC9" w:rsidP="000B1DC9">
      <w:pPr>
        <w:pStyle w:val="western"/>
        <w:spacing w:before="0" w:after="0"/>
        <w:jc w:val="both"/>
        <w:rPr>
          <w:color w:val="000000"/>
        </w:rPr>
      </w:pPr>
    </w:p>
    <w:p w:rsidR="000B1DC9" w:rsidRDefault="000B1DC9" w:rsidP="000B1DC9">
      <w:pPr>
        <w:pStyle w:val="western"/>
        <w:spacing w:before="0" w:after="0"/>
        <w:jc w:val="both"/>
        <w:rPr>
          <w:color w:val="000000"/>
        </w:rPr>
      </w:pPr>
    </w:p>
    <w:p w:rsidR="000B1DC9" w:rsidRDefault="000B1DC9" w:rsidP="000B1DC9">
      <w:pPr>
        <w:pStyle w:val="western"/>
        <w:spacing w:before="0" w:after="0"/>
        <w:jc w:val="both"/>
        <w:rPr>
          <w:color w:val="000000"/>
        </w:rPr>
      </w:pPr>
      <w:r>
        <w:rPr>
          <w:color w:val="000000"/>
        </w:rPr>
        <w:t>ARTHUR CORRÊA DA SILVA NETO</w:t>
      </w:r>
    </w:p>
    <w:p w:rsidR="000B1DC9" w:rsidRPr="003D1F26" w:rsidRDefault="000B1DC9" w:rsidP="000B1DC9">
      <w:pPr>
        <w:pStyle w:val="western"/>
        <w:spacing w:before="0" w:after="0"/>
        <w:jc w:val="both"/>
        <w:rPr>
          <w:color w:val="000000"/>
        </w:rPr>
      </w:pPr>
      <w:r>
        <w:rPr>
          <w:color w:val="000000"/>
        </w:rPr>
        <w:t>Membro Titular</w:t>
      </w:r>
    </w:p>
    <w:p w:rsidR="000B1DC9" w:rsidRDefault="000B1DC9" w:rsidP="000B1DC9">
      <w:pPr>
        <w:pStyle w:val="western"/>
        <w:spacing w:before="0" w:after="0"/>
        <w:jc w:val="both"/>
        <w:rPr>
          <w:color w:val="000000"/>
        </w:rPr>
      </w:pPr>
    </w:p>
    <w:p w:rsidR="000B1DC9" w:rsidRDefault="000B1DC9" w:rsidP="000B1DC9">
      <w:pPr>
        <w:pStyle w:val="western"/>
        <w:spacing w:before="0" w:after="0"/>
        <w:jc w:val="both"/>
        <w:rPr>
          <w:color w:val="000000"/>
        </w:rPr>
      </w:pPr>
    </w:p>
    <w:p w:rsidR="000B1DC9" w:rsidRPr="003D1F26" w:rsidRDefault="000B1DC9" w:rsidP="000B1DC9">
      <w:pPr>
        <w:pStyle w:val="western"/>
        <w:spacing w:before="0" w:after="0"/>
        <w:jc w:val="both"/>
        <w:rPr>
          <w:color w:val="000000"/>
        </w:rPr>
      </w:pPr>
      <w:r w:rsidRPr="003D1F26">
        <w:rPr>
          <w:color w:val="000000"/>
        </w:rPr>
        <w:t>FERNANDO ALBUQUERQUE DE OLIVEIRA</w:t>
      </w:r>
    </w:p>
    <w:p w:rsidR="00000A6E" w:rsidRDefault="000B1DC9" w:rsidP="000B1DC9">
      <w:pPr>
        <w:pStyle w:val="western"/>
        <w:spacing w:before="0" w:after="0"/>
        <w:jc w:val="both"/>
        <w:rPr>
          <w:color w:val="000000"/>
        </w:rPr>
      </w:pPr>
      <w:r w:rsidRPr="003D1F26">
        <w:rPr>
          <w:color w:val="000000"/>
        </w:rPr>
        <w:t>Membro Titular</w:t>
      </w:r>
    </w:p>
    <w:p w:rsidR="00000A6E" w:rsidRDefault="00000A6E" w:rsidP="000B1DC9">
      <w:pPr>
        <w:pStyle w:val="western"/>
        <w:spacing w:before="0" w:after="0"/>
        <w:jc w:val="both"/>
        <w:rPr>
          <w:color w:val="000000"/>
        </w:rPr>
      </w:pPr>
    </w:p>
    <w:p w:rsidR="00A55800" w:rsidRDefault="00A55800" w:rsidP="000B1DC9">
      <w:pPr>
        <w:pStyle w:val="western"/>
        <w:spacing w:before="0" w:after="0"/>
        <w:jc w:val="both"/>
        <w:rPr>
          <w:color w:val="000000"/>
        </w:rPr>
      </w:pPr>
    </w:p>
    <w:p w:rsidR="005B2193" w:rsidRDefault="005B2193" w:rsidP="000B1DC9">
      <w:pPr>
        <w:pStyle w:val="western"/>
        <w:spacing w:before="0" w:after="0"/>
        <w:jc w:val="both"/>
        <w:rPr>
          <w:color w:val="000000"/>
        </w:rPr>
      </w:pPr>
    </w:p>
    <w:p w:rsidR="005B2193" w:rsidRDefault="005B2193" w:rsidP="000B1DC9">
      <w:pPr>
        <w:pStyle w:val="western"/>
        <w:spacing w:before="0" w:after="0"/>
        <w:jc w:val="both"/>
        <w:rPr>
          <w:color w:val="000000"/>
        </w:rPr>
      </w:pPr>
    </w:p>
    <w:p w:rsidR="000B1DC9" w:rsidRDefault="000B1DC9" w:rsidP="000B1DC9">
      <w:pPr>
        <w:pStyle w:val="western"/>
        <w:spacing w:before="0" w:after="0"/>
        <w:jc w:val="both"/>
        <w:rPr>
          <w:color w:val="000000"/>
        </w:rPr>
      </w:pPr>
      <w:r>
        <w:rPr>
          <w:color w:val="000000"/>
        </w:rPr>
        <w:t>MARCO AURÉLIO VELLOZO GUTERRES</w:t>
      </w:r>
    </w:p>
    <w:p w:rsidR="000B1DC9" w:rsidRPr="003D1F26" w:rsidRDefault="000B1DC9" w:rsidP="000B1DC9">
      <w:pPr>
        <w:pStyle w:val="western"/>
        <w:spacing w:before="0" w:after="0"/>
        <w:jc w:val="both"/>
        <w:rPr>
          <w:color w:val="000000"/>
        </w:rPr>
      </w:pPr>
      <w:r>
        <w:rPr>
          <w:color w:val="000000"/>
        </w:rPr>
        <w:t>Membro Titular</w:t>
      </w:r>
    </w:p>
    <w:p w:rsidR="000B1DC9" w:rsidRPr="003D1F26" w:rsidRDefault="000B1DC9" w:rsidP="000B1DC9">
      <w:pPr>
        <w:pStyle w:val="western"/>
        <w:spacing w:before="0" w:after="0"/>
        <w:jc w:val="both"/>
      </w:pPr>
    </w:p>
    <w:p w:rsidR="000B1DC9" w:rsidRPr="003D1F26" w:rsidRDefault="000B1DC9" w:rsidP="000B1DC9">
      <w:pPr>
        <w:pStyle w:val="western"/>
        <w:spacing w:before="0" w:after="0"/>
        <w:jc w:val="both"/>
      </w:pPr>
    </w:p>
    <w:p w:rsidR="000B1DC9" w:rsidRPr="003D1F26" w:rsidRDefault="00B05653" w:rsidP="000B1DC9">
      <w:pPr>
        <w:pStyle w:val="western"/>
        <w:spacing w:before="0" w:after="0"/>
        <w:jc w:val="both"/>
      </w:pPr>
      <w:r>
        <w:t>THIAGO VASCONCELOS MOURA</w:t>
      </w:r>
    </w:p>
    <w:p w:rsidR="009B0F93" w:rsidRPr="00B05653" w:rsidRDefault="000B1DC9" w:rsidP="00B05653">
      <w:pPr>
        <w:pStyle w:val="western"/>
        <w:spacing w:before="0" w:after="0"/>
        <w:jc w:val="both"/>
      </w:pPr>
      <w:r w:rsidRPr="003D1F26">
        <w:t>Membro Titular</w:t>
      </w:r>
    </w:p>
    <w:sectPr w:rsidR="009B0F93" w:rsidRPr="00B05653" w:rsidSect="00EE5E33">
      <w:headerReference w:type="default" r:id="rId7"/>
      <w:pgSz w:w="11906" w:h="16838"/>
      <w:pgMar w:top="1134" w:right="1247" w:bottom="1077" w:left="1701" w:header="851"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15B" w:rsidRDefault="00DC17D3">
      <w:r>
        <w:separator/>
      </w:r>
    </w:p>
  </w:endnote>
  <w:endnote w:type="continuationSeparator" w:id="0">
    <w:p w:rsidR="00A9615B" w:rsidRDefault="00DC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Arial Unicode MS">
    <w:altName w:val="Times New Roman"/>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15B" w:rsidRDefault="00DC17D3">
      <w:r>
        <w:separator/>
      </w:r>
    </w:p>
  </w:footnote>
  <w:footnote w:type="continuationSeparator" w:id="0">
    <w:p w:rsidR="00A9615B" w:rsidRDefault="00DC1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F93" w:rsidRDefault="00DC17D3">
    <w:pPr>
      <w:pStyle w:val="Cabealho"/>
      <w:jc w:val="center"/>
      <w:rPr>
        <w:rFonts w:ascii="Arial" w:hAnsi="Arial" w:cs="Arial"/>
        <w:b/>
        <w:sz w:val="22"/>
        <w:szCs w:val="22"/>
      </w:rPr>
    </w:pPr>
    <w:r>
      <w:rPr>
        <w:noProof/>
        <w:lang w:eastAsia="pt-BR"/>
      </w:rPr>
      <w:drawing>
        <wp:inline distT="0" distB="0" distL="0" distR="0">
          <wp:extent cx="544830" cy="678815"/>
          <wp:effectExtent l="0" t="0" r="0" b="0"/>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544830" cy="678815"/>
                  </a:xfrm>
                  <a:prstGeom prst="rect">
                    <a:avLst/>
                  </a:prstGeom>
                </pic:spPr>
              </pic:pic>
            </a:graphicData>
          </a:graphic>
        </wp:inline>
      </w:drawing>
    </w:r>
  </w:p>
  <w:p w:rsidR="009B0F93" w:rsidRPr="005B2193" w:rsidRDefault="00DC17D3">
    <w:pPr>
      <w:pStyle w:val="Cabealho"/>
      <w:jc w:val="center"/>
      <w:rPr>
        <w:b/>
        <w:sz w:val="22"/>
        <w:szCs w:val="22"/>
      </w:rPr>
    </w:pPr>
    <w:r w:rsidRPr="005B2193">
      <w:rPr>
        <w:b/>
        <w:sz w:val="22"/>
        <w:szCs w:val="22"/>
      </w:rPr>
      <w:t>ESTADO DO PARÁ</w:t>
    </w:r>
  </w:p>
  <w:p w:rsidR="009B0F93" w:rsidRPr="005B2193" w:rsidRDefault="00DC17D3">
    <w:pPr>
      <w:pStyle w:val="Cabealho"/>
      <w:jc w:val="center"/>
      <w:rPr>
        <w:b/>
        <w:sz w:val="22"/>
        <w:szCs w:val="22"/>
      </w:rPr>
    </w:pPr>
    <w:r w:rsidRPr="005B2193">
      <w:rPr>
        <w:b/>
        <w:sz w:val="22"/>
        <w:szCs w:val="22"/>
      </w:rPr>
      <w:t>DEFENSORIA PÚBLICA</w:t>
    </w:r>
  </w:p>
  <w:p w:rsidR="009B0F93" w:rsidRDefault="00DC17D3">
    <w:pPr>
      <w:pStyle w:val="Cabealho"/>
      <w:jc w:val="center"/>
      <w:rPr>
        <w:b/>
        <w:sz w:val="22"/>
        <w:szCs w:val="22"/>
      </w:rPr>
    </w:pPr>
    <w:r w:rsidRPr="005B2193">
      <w:rPr>
        <w:b/>
        <w:sz w:val="22"/>
        <w:szCs w:val="22"/>
      </w:rPr>
      <w:t>CONSELHO SUPERIOR</w:t>
    </w:r>
  </w:p>
  <w:p w:rsidR="005B2193" w:rsidRPr="005B2193" w:rsidRDefault="005B2193">
    <w:pPr>
      <w:pStyle w:val="Cabealho"/>
      <w:jc w:val="center"/>
      <w:rPr>
        <w:b/>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93"/>
    <w:rsid w:val="00000A6E"/>
    <w:rsid w:val="000660B7"/>
    <w:rsid w:val="000B1DC9"/>
    <w:rsid w:val="00105513"/>
    <w:rsid w:val="001472A7"/>
    <w:rsid w:val="0015147C"/>
    <w:rsid w:val="00153D2B"/>
    <w:rsid w:val="00176355"/>
    <w:rsid w:val="00210849"/>
    <w:rsid w:val="0023663D"/>
    <w:rsid w:val="002C7B5C"/>
    <w:rsid w:val="002E43CB"/>
    <w:rsid w:val="0037047B"/>
    <w:rsid w:val="00392FA4"/>
    <w:rsid w:val="00402662"/>
    <w:rsid w:val="0044506E"/>
    <w:rsid w:val="00491D44"/>
    <w:rsid w:val="004C7086"/>
    <w:rsid w:val="004C780D"/>
    <w:rsid w:val="005165EF"/>
    <w:rsid w:val="00523BDB"/>
    <w:rsid w:val="00552DC9"/>
    <w:rsid w:val="005916DC"/>
    <w:rsid w:val="005B2193"/>
    <w:rsid w:val="00672A54"/>
    <w:rsid w:val="00727A57"/>
    <w:rsid w:val="00764A16"/>
    <w:rsid w:val="007B1473"/>
    <w:rsid w:val="007E5E4E"/>
    <w:rsid w:val="00824705"/>
    <w:rsid w:val="00846250"/>
    <w:rsid w:val="009730D4"/>
    <w:rsid w:val="009A2B51"/>
    <w:rsid w:val="009B0F93"/>
    <w:rsid w:val="00A27546"/>
    <w:rsid w:val="00A55800"/>
    <w:rsid w:val="00A9615B"/>
    <w:rsid w:val="00AC6724"/>
    <w:rsid w:val="00AD26ED"/>
    <w:rsid w:val="00AD5AA8"/>
    <w:rsid w:val="00B05653"/>
    <w:rsid w:val="00BB097F"/>
    <w:rsid w:val="00BC592D"/>
    <w:rsid w:val="00BC655F"/>
    <w:rsid w:val="00C36E5F"/>
    <w:rsid w:val="00C61E79"/>
    <w:rsid w:val="00C66093"/>
    <w:rsid w:val="00CD3C93"/>
    <w:rsid w:val="00D0007A"/>
    <w:rsid w:val="00D2620D"/>
    <w:rsid w:val="00DB2C5C"/>
    <w:rsid w:val="00DC17D3"/>
    <w:rsid w:val="00EE5E33"/>
    <w:rsid w:val="00EF2C8A"/>
    <w:rsid w:val="00F44358"/>
    <w:rsid w:val="00F516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9F349-67F7-4416-A4BB-08829285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New Roman" w:eastAsia="Times New Roman" w:hAnsi="Times New Roman" w:cs="Times New Roman"/>
      <w:sz w:val="24"/>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1">
    <w:name w:val="Fonte parág. padrão1"/>
    <w:qFormat/>
  </w:style>
  <w:style w:type="character" w:customStyle="1" w:styleId="TextodebaloChar">
    <w:name w:val="Texto de balão Char"/>
    <w:qFormat/>
    <w:rPr>
      <w:rFonts w:ascii="Tahoma" w:hAnsi="Tahoma" w:cs="Tahoma"/>
      <w:sz w:val="16"/>
      <w:szCs w:val="16"/>
      <w:lang w:val="pt-BR"/>
    </w:rPr>
  </w:style>
  <w:style w:type="character" w:customStyle="1" w:styleId="Marcas">
    <w:name w:val="Marcas"/>
    <w:qFormat/>
    <w:rPr>
      <w:rFonts w:ascii="OpenSymbol;Arial Unicode MS" w:eastAsia="OpenSymbol;Arial Unicode MS" w:hAnsi="OpenSymbol;Arial Unicode MS" w:cs="OpenSymbol;Arial Unicode MS"/>
    </w:rPr>
  </w:style>
  <w:style w:type="paragraph" w:styleId="Ttulo">
    <w:name w:val="Title"/>
    <w:basedOn w:val="Normal"/>
    <w:next w:val="Corpodetexto"/>
    <w:qFormat/>
    <w:pPr>
      <w:keepNext/>
      <w:spacing w:before="240" w:after="120"/>
    </w:pPr>
    <w:rPr>
      <w:rFonts w:ascii="Liberation Sans;Arial" w:eastAsia="Microsoft YaHei" w:hAnsi="Liberation Sans;Arial"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Ttulo1">
    <w:name w:val="Título1"/>
    <w:basedOn w:val="Normal"/>
    <w:next w:val="Corpodetexto"/>
    <w:qFormat/>
    <w:pPr>
      <w:keepNext/>
      <w:spacing w:before="240" w:after="120"/>
    </w:pPr>
    <w:rPr>
      <w:rFonts w:ascii="Liberation Sans;Arial" w:eastAsia="Microsoft YaHei" w:hAnsi="Liberation Sans;Arial" w:cs="Mangal"/>
      <w:sz w:val="28"/>
      <w:szCs w:val="28"/>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NormalWeb">
    <w:name w:val="Normal (Web)"/>
    <w:basedOn w:val="Normal"/>
    <w:qFormat/>
    <w:pPr>
      <w:spacing w:before="280" w:after="280"/>
    </w:pPr>
  </w:style>
  <w:style w:type="paragraph" w:styleId="Textodebalo">
    <w:name w:val="Balloon Text"/>
    <w:basedOn w:val="Normal"/>
    <w:qFormat/>
    <w:rPr>
      <w:rFonts w:ascii="Tahoma" w:hAnsi="Tahoma" w:cs="Tahoma"/>
      <w:sz w:val="16"/>
      <w:szCs w:val="16"/>
    </w:rPr>
  </w:style>
  <w:style w:type="paragraph" w:customStyle="1" w:styleId="Estilo">
    <w:name w:val="Estilo"/>
    <w:qFormat/>
    <w:pPr>
      <w:widowControl w:val="0"/>
      <w:suppressAutoHyphens/>
      <w:autoSpaceDE w:val="0"/>
    </w:pPr>
    <w:rPr>
      <w:rFonts w:ascii="Arial" w:eastAsia="Times New Roman" w:hAnsi="Arial" w:cs="Arial"/>
      <w:sz w:val="24"/>
      <w:lang w:bidi="ar-SA"/>
    </w:rPr>
  </w:style>
  <w:style w:type="paragraph" w:customStyle="1" w:styleId="western">
    <w:name w:val="western"/>
    <w:basedOn w:val="Normal"/>
    <w:rsid w:val="00523BDB"/>
    <w:pPr>
      <w:spacing w:before="280" w:after="28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C2B71-B92F-4FA5-A689-C7CDBAE2E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2754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defensoria</dc:creator>
  <cp:lastModifiedBy>Pedro Queiroz</cp:lastModifiedBy>
  <cp:revision>2</cp:revision>
  <cp:lastPrinted>2018-02-07T15:26:00Z</cp:lastPrinted>
  <dcterms:created xsi:type="dcterms:W3CDTF">2018-02-07T15:33:00Z</dcterms:created>
  <dcterms:modified xsi:type="dcterms:W3CDTF">2018-02-07T15:33:00Z</dcterms:modified>
  <dc:language>pt-BR</dc:language>
</cp:coreProperties>
</file>